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Корисні посилання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Сайт </w:t>
      </w:r>
      <w:r w:rsidDel="00000000" w:rsidR="00000000" w:rsidRPr="00000000">
        <w:rPr>
          <w:b w:val="1"/>
          <w:sz w:val="24"/>
          <w:szCs w:val="24"/>
          <w:shd w:fill="f2f2f2" w:val="clear"/>
          <w:rtl w:val="0"/>
        </w:rPr>
        <w:t xml:space="preserve">Try Microsoft Edge </w:t>
      </w:r>
      <w:r w:rsidDel="00000000" w:rsidR="00000000" w:rsidRPr="00000000">
        <w:rPr>
          <w:sz w:val="24"/>
          <w:szCs w:val="24"/>
          <w:rtl w:val="0"/>
        </w:rPr>
        <w:t xml:space="preserve">з матеріалами. 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Режим доступу: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hyperlink r:id="rId6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https://educationblog.microsoft.com/2017/02/school-transformation-survey/</w:t>
        </w:r>
      </w:hyperlink>
      <w:r w:rsidDel="00000000" w:rsidR="00000000" w:rsidRPr="00000000">
        <w:rPr>
          <w:color w:val="555555"/>
          <w:sz w:val="24"/>
          <w:szCs w:val="24"/>
          <w:rtl w:val="0"/>
        </w:rPr>
        <w:t xml:space="preserve"> 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Сайт з матеріалами.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Режим доступу: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rtl w:val="0"/>
          </w:rPr>
          <w:t xml:space="preserve">https://www.levelupvillage.com/promoting-21st-century-education-ukraine/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bookmarkStart w:colFirst="0" w:colLast="0" w:name="_3857d8wi7hqj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bookmarkStart w:colFirst="0" w:colLast="0" w:name="_tdy73n183o3b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STEM - КРЕАТОН 2017, Тернопіль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Режим доступу: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rtl w:val="0"/>
          </w:rPr>
          <w:t xml:space="preserve">https://www.youtube.com/watch?v=1SxmCa-xdx0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educationblog.microsoft.com/2017/02/school-transformation-survey/" TargetMode="External"/><Relationship Id="rId7" Type="http://schemas.openxmlformats.org/officeDocument/2006/relationships/hyperlink" Target="https://www.levelupvillage.com/promoting-21st-century-education-ukraine/" TargetMode="External"/><Relationship Id="rId8" Type="http://schemas.openxmlformats.org/officeDocument/2006/relationships/hyperlink" Target="https://www.youtube.com/watch?v=1SxmCa-xdx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